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《专升本学籍前置学历待查信息填报表》填表说明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2" w:firstLineChars="200"/>
        <w:textAlignment w:val="auto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基本原则：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根据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学生提交的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前置学历的学籍在线验证报告、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学历电子注册备案表、学历认证、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国外学历认证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报告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并如实填报。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2" w:firstLineChars="200"/>
        <w:textAlignment w:val="auto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数据格式：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所有数据格式统一设置为“文本格式”，按示例或要求填报，不要加字也不要随意减字。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default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具体字段要求：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教学点名称：与我校联合办学的协议单位名称；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年级：如实填报年级4位数，例“2023”；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考生号：16位报名考生号，可参见群文件“23级新生各站点前置学历待查名单（发布）”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姓名：成考报名录取时的姓名；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身份证号：成考报名录取时的18位身份证号，例“420107198607051234”；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出生日期：成考报名录取时的8位出生日期数字，例“19860705”；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2" w:firstLineChars="200"/>
        <w:textAlignment w:val="auto"/>
        <w:rPr>
          <w:rFonts w:hint="eastAsia" w:ascii="宋体" w:hAnsi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b/>
          <w:bCs/>
          <w:color w:val="auto"/>
          <w:sz w:val="24"/>
          <w:szCs w:val="24"/>
          <w:lang w:eastAsia="zh-CN"/>
        </w:rPr>
        <w:t>——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9项，填报前置学历信息：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学历证书编号：以教育部学历证书电子注册备案表或学历认证报告中的为准，国外学历的如认证报告中如无可以不填；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教育部学历证书电子注册备案表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验证码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（有效期内）/学历认证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报告编号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/国外学历认证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报告编号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：通过学信网或教育部留学服务中心网站核实后，如实填报；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毕业院校名称：根据教育部学历证书电子注册备案表、学历认证报告或国外学历认证报告中的院校名称如实填报；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毕业日期：根据教育部学历证书电子注册备案、学历认证报告或国外学历认证报告中的毕业日期如实填报；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前置学历与录取信息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发生变更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的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项目：填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姓名、出生日期或身份证号等，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通过前置学历相关联的“学籍在线验证报告”中的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姓名、身份证号码、出生日期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与成考报名时的身份信息逐一进行比对，有发生变更的，据实填报，例“身份证号”。特别提醒“出生日期”和“身份证号”是两个不同的信息。信息一致的不填。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420" w:firstLineChars="175"/>
        <w:textAlignment w:val="auto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11——16项：学生前置学历信息与成考报名时信息发生变更的据实填报，未变更的不填。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Chars="200"/>
        <w:textAlignment w:val="auto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11、变更时间：根据户籍证明，据实填报身份信息发生变更的时间。前置学历的身份信息为士官证号的可不填；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出具单位：根据证明材料的落款单位或公章填报证明出具单位全称，例,“</w:t>
      </w:r>
      <w:r>
        <w:rPr>
          <w:rFonts w:hint="default" w:ascii="宋体" w:hAnsi="宋体"/>
          <w:color w:val="auto"/>
          <w:sz w:val="24"/>
          <w:szCs w:val="24"/>
          <w:lang w:val="en-US" w:eastAsia="zh-CN"/>
        </w:rPr>
        <w:t>钟祥市公安局磷矿派出所”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经办人：出具证明的经办人全名或姓氏；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联系电话：经教学点核实可联系的证明出具单位电话；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通讯地址：证明出具单位的通讯地址；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备注：其它有需要特别说明的事宜。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Chars="200"/>
        <w:textAlignment w:val="auto"/>
        <w:rPr>
          <w:rFonts w:hint="default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其它不明事宜可QQ（108001629）或电话（027-52104249）咨询苏老师。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B440F6"/>
    <w:multiLevelType w:val="singleLevel"/>
    <w:tmpl w:val="4CB440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czMDE4NjY5YmQ0M2FlYjFjNTYzNWY2ODVlZTQifQ=="/>
  </w:docVars>
  <w:rsids>
    <w:rsidRoot w:val="66D45DC6"/>
    <w:rsid w:val="060F4836"/>
    <w:rsid w:val="66D4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862</Characters>
  <Lines>0</Lines>
  <Paragraphs>0</Paragraphs>
  <TotalTime>13</TotalTime>
  <ScaleCrop>false</ScaleCrop>
  <LinksUpToDate>false</LinksUpToDate>
  <CharactersWithSpaces>862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2023-03-23T00:54:00Z</dcterms:created>
  <dc:creator>Administrator</dc:creator>
  <cp:lastModifiedBy>Administrator</cp:lastModifiedBy>
  <dcterms:modified xsi:type="dcterms:W3CDTF">2023-03-23T03:22:51Z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6D7218CEEDD946B4B4A0543DA45D21D1</vt:lpwstr>
  </property>
</Properties>
</file>